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80" w:lineRule="exact"/>
        <w:ind w:right="-63" w:rightChars="-30"/>
        <w:jc w:val="center"/>
        <w:rPr>
          <w:rFonts w:hint="eastAsia" w:ascii="宋体" w:hAnsi="宋体" w:cs="宋体"/>
          <w:color w:val="auto"/>
          <w:highlight w:val="none"/>
        </w:rPr>
      </w:pPr>
      <w:bookmarkStart w:id="0" w:name="_Toc20971"/>
      <w:bookmarkStart w:id="1" w:name="_Toc14738"/>
      <w:r>
        <w:rPr>
          <w:rFonts w:hint="eastAsia" w:ascii="宋体" w:hAnsi="宋体" w:cs="宋体"/>
          <w:color w:val="auto"/>
          <w:highlight w:val="none"/>
        </w:rPr>
        <w:t>第四章 采购需求</w:t>
      </w:r>
      <w:bookmarkEnd w:id="0"/>
      <w:bookmarkEnd w:id="1"/>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一、</w:t>
      </w:r>
      <w:r>
        <w:rPr>
          <w:rFonts w:hint="eastAsia" w:ascii="宋体" w:hAnsi="宋体" w:eastAsia="宋体" w:cs="宋体"/>
          <w:b/>
          <w:color w:val="auto"/>
          <w:kern w:val="0"/>
          <w:sz w:val="21"/>
          <w:szCs w:val="21"/>
          <w:highlight w:val="none"/>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highlight w:val="none"/>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color w:val="auto"/>
          <w:highlight w:val="none"/>
        </w:rPr>
      </w:pPr>
      <w:r>
        <w:rPr>
          <w:rFonts w:hint="eastAsia" w:ascii="宋体" w:hAnsi="宋体" w:eastAsia="宋体" w:cs="宋体"/>
          <w:bCs/>
          <w:color w:val="auto"/>
          <w:kern w:val="0"/>
          <w:sz w:val="21"/>
          <w:szCs w:val="21"/>
          <w:highlight w:val="none"/>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之日起20日历天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2.</w:t>
      </w:r>
      <w:r>
        <w:rPr>
          <w:rFonts w:hint="eastAsia" w:ascii="宋体" w:hAnsi="宋体"/>
          <w:color w:val="auto"/>
          <w:sz w:val="21"/>
          <w:szCs w:val="21"/>
          <w:highlight w:val="none"/>
        </w:rPr>
        <w:t>供货</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安装</w:t>
      </w:r>
      <w:r>
        <w:rPr>
          <w:rFonts w:hint="eastAsia" w:ascii="宋体" w:hAnsi="宋体"/>
          <w:color w:val="auto"/>
          <w:sz w:val="21"/>
          <w:szCs w:val="21"/>
          <w:highlight w:val="none"/>
        </w:rPr>
        <w:t>（服务）地点</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武陟县区域内。</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4.质量保证期：</w:t>
      </w:r>
      <w:r>
        <w:rPr>
          <w:rFonts w:hint="eastAsia" w:ascii="宋体" w:hAnsi="宋体" w:eastAsia="宋体" w:cs="宋体"/>
          <w:color w:val="auto"/>
          <w:kern w:val="0"/>
          <w:sz w:val="21"/>
          <w:szCs w:val="21"/>
          <w:highlight w:val="none"/>
          <w:lang w:val="en-US" w:eastAsia="zh-CN" w:bidi="ar"/>
        </w:rPr>
        <w:t>三年</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5.付款方式：</w:t>
      </w:r>
      <w:r>
        <w:rPr>
          <w:rFonts w:hint="eastAsia" w:ascii="宋体" w:hAnsi="宋体" w:eastAsia="宋体" w:cs="宋体"/>
          <w:color w:val="auto"/>
          <w:kern w:val="0"/>
          <w:sz w:val="21"/>
          <w:szCs w:val="21"/>
          <w:highlight w:val="none"/>
          <w:lang w:val="en-US" w:eastAsia="zh-CN" w:bidi="ar"/>
        </w:rPr>
        <w:t>全部供货、安装完毕，经第三方验收（验收所需费用由中标人承担）合格后付合同款95%，剩余5%一年后一次性付清。</w:t>
      </w:r>
    </w:p>
    <w:p>
      <w:pPr>
        <w:widowControl/>
        <w:spacing w:line="360" w:lineRule="auto"/>
        <w:ind w:firstLine="420" w:firstLineChars="200"/>
        <w:rPr>
          <w:rFonts w:hint="default" w:ascii="宋体" w:hAnsi="宋体"/>
          <w:color w:val="auto"/>
          <w:kern w:val="0"/>
          <w:sz w:val="21"/>
          <w:szCs w:val="21"/>
          <w:highlight w:val="none"/>
          <w:lang w:val="en-US" w:eastAsia="zh-CN" w:bidi="ar"/>
        </w:rPr>
      </w:pPr>
      <w:r>
        <w:rPr>
          <w:rFonts w:hint="eastAsia" w:ascii="宋体" w:hAnsi="宋体"/>
          <w:color w:val="auto"/>
          <w:kern w:val="0"/>
          <w:sz w:val="21"/>
          <w:szCs w:val="21"/>
          <w:highlight w:val="none"/>
          <w:lang w:val="en-US" w:eastAsia="zh-CN" w:bidi="ar"/>
        </w:rPr>
        <w:t>6.商品包装要求：</w:t>
      </w:r>
    </w:p>
    <w:p>
      <w:pPr>
        <w:widowControl/>
        <w:spacing w:line="360" w:lineRule="auto"/>
        <w:ind w:firstLine="420" w:firstLineChars="200"/>
        <w:rPr>
          <w:rFonts w:hint="eastAsia" w:ascii="宋体" w:hAnsi="宋体"/>
          <w:color w:val="auto"/>
          <w:kern w:val="0"/>
          <w:sz w:val="21"/>
          <w:szCs w:val="21"/>
          <w:highlight w:val="none"/>
          <w:lang w:val="en-US" w:eastAsia="zh-CN" w:bidi="ar"/>
        </w:rPr>
      </w:pPr>
      <w:r>
        <w:rPr>
          <w:rFonts w:hint="eastAsia" w:ascii="宋体" w:hAnsi="宋体"/>
          <w:color w:val="auto"/>
          <w:kern w:val="0"/>
          <w:sz w:val="21"/>
          <w:szCs w:val="21"/>
          <w:highlight w:val="none"/>
          <w:lang w:val="en-US" w:eastAsia="zh-CN" w:bidi="ar"/>
        </w:rPr>
        <w:t xml:space="preserve">6.1适用范围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本标准规定了商品使用的塑料、纸质、木质等包装材料的环保要求。 </w:t>
      </w:r>
    </w:p>
    <w:p>
      <w:pPr>
        <w:widowControl/>
        <w:spacing w:line="360" w:lineRule="auto"/>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    </w:t>
      </w:r>
      <w:r>
        <w:rPr>
          <w:rFonts w:hint="eastAsia" w:ascii="宋体" w:hAnsi="宋体"/>
          <w:color w:val="auto"/>
          <w:kern w:val="0"/>
          <w:sz w:val="21"/>
          <w:szCs w:val="21"/>
          <w:highlight w:val="none"/>
          <w:lang w:val="en-US" w:eastAsia="zh-CN" w:bidi="ar"/>
        </w:rPr>
        <w:t>6</w:t>
      </w:r>
      <w:r>
        <w:rPr>
          <w:rFonts w:hint="eastAsia" w:ascii="宋体" w:hAnsi="宋体"/>
          <w:color w:val="auto"/>
          <w:kern w:val="0"/>
          <w:sz w:val="21"/>
          <w:szCs w:val="21"/>
          <w:highlight w:val="none"/>
          <w:lang w:bidi="ar"/>
        </w:rPr>
        <w:t xml:space="preserve">.2商品包装环保要求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highlight w:val="none"/>
          <w:lang w:bidi="ar"/>
        </w:rPr>
      </w:pPr>
      <w:r>
        <w:rPr>
          <w:rFonts w:hint="eastAsia" w:ascii="宋体" w:hAnsi="宋体" w:eastAsia="宋体"/>
          <w:color w:val="auto"/>
          <w:kern w:val="0"/>
          <w:sz w:val="21"/>
          <w:szCs w:val="21"/>
          <w:highlight w:val="none"/>
          <w:lang w:bidi="ar"/>
        </w:rPr>
        <w:t>（7）木质商品包装的原料应来源于可持续性森林。</w:t>
      </w:r>
    </w:p>
    <w:p>
      <w:pPr>
        <w:widowControl/>
        <w:adjustRightInd w:val="0"/>
        <w:spacing w:line="360" w:lineRule="auto"/>
        <w:rPr>
          <w:rFonts w:hint="eastAsia" w:ascii="宋体" w:hAnsi="宋体"/>
          <w:b/>
          <w:color w:val="auto"/>
          <w:kern w:val="0"/>
          <w:sz w:val="21"/>
          <w:szCs w:val="21"/>
          <w:highlight w:val="none"/>
        </w:rPr>
      </w:pPr>
      <w:r>
        <w:rPr>
          <w:rFonts w:hint="eastAsia" w:ascii="宋体" w:hAnsi="宋体"/>
          <w:b/>
          <w:color w:val="auto"/>
          <w:kern w:val="0"/>
          <w:sz w:val="21"/>
          <w:szCs w:val="21"/>
          <w:highlight w:val="none"/>
        </w:rPr>
        <w:t>三、其他要求：</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3.供应商</w:t>
      </w:r>
      <w:r>
        <w:rPr>
          <w:rFonts w:hint="eastAsia" w:ascii="宋体" w:hAnsi="宋体" w:eastAsia="宋体" w:cs="宋体"/>
          <w:color w:val="auto"/>
          <w:kern w:val="0"/>
          <w:sz w:val="21"/>
          <w:szCs w:val="21"/>
          <w:highlight w:val="none"/>
          <w:lang w:eastAsia="zh-CN" w:bidi="ar"/>
        </w:rPr>
        <w:t>对设备进行终身维修，只收取人工和零部件成本费。施工期内如有设备故障，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在接到</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eastAsia="zh-CN" w:bidi="ar"/>
        </w:rPr>
        <w:t>如货物经</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两次维修仍不能达到约定的质量标准，视作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未能按时交货，</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有权退货并追究</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eastAsia="zh-CN" w:bidi="ar"/>
        </w:rPr>
        <w:t>在</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未完全掌握设备使用技术前，</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须指派专人负责与</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联系售后服务事宜。</w:t>
      </w:r>
    </w:p>
    <w:p>
      <w:pPr>
        <w:widowControl/>
        <w:tabs>
          <w:tab w:val="left" w:pos="613"/>
        </w:tabs>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w:t>
      </w:r>
      <w:r>
        <w:rPr>
          <w:rFonts w:hint="eastAsia" w:ascii="宋体" w:hAnsi="宋体" w:eastAsia="宋体" w:cs="宋体"/>
          <w:color w:val="auto"/>
          <w:kern w:val="0"/>
          <w:sz w:val="21"/>
          <w:szCs w:val="21"/>
          <w:highlight w:val="none"/>
          <w:lang w:eastAsia="zh-CN" w:bidi="ar"/>
        </w:rPr>
        <w:t>方负责设备的安全施工管理。</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eastAsia="zh-CN" w:bidi="ar"/>
        </w:rPr>
        <w:t>质保期外的售后服务按招标文件和</w:t>
      </w:r>
      <w:r>
        <w:rPr>
          <w:rFonts w:hint="eastAsia" w:ascii="宋体" w:hAnsi="宋体" w:eastAsia="宋体" w:cs="宋体"/>
          <w:color w:val="auto"/>
          <w:kern w:val="0"/>
          <w:sz w:val="21"/>
          <w:szCs w:val="21"/>
          <w:highlight w:val="none"/>
          <w:lang w:val="en-US" w:eastAsia="zh-CN" w:bidi="ar"/>
        </w:rPr>
        <w:t>供应商的</w:t>
      </w:r>
      <w:r>
        <w:rPr>
          <w:rFonts w:hint="eastAsia" w:ascii="宋体" w:hAnsi="宋体" w:eastAsia="宋体" w:cs="宋体"/>
          <w:color w:val="auto"/>
          <w:kern w:val="0"/>
          <w:sz w:val="21"/>
          <w:szCs w:val="21"/>
          <w:highlight w:val="none"/>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eastAsia="zh-CN" w:bidi="ar"/>
        </w:rPr>
        <w:t>培训要求：</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负责对</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操作、维修人员和有关技术人员进行培训，使之完全掌握全部使用技术。</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pacing w:line="360" w:lineRule="auto"/>
        <w:ind w:firstLine="420" w:firstLineChars="200"/>
        <w:jc w:val="left"/>
        <w:rPr>
          <w:rFonts w:hint="eastAsia" w:ascii="宋体" w:hAnsi="宋体"/>
          <w:b w:val="0"/>
          <w:bCs w:val="0"/>
          <w:color w:val="auto"/>
          <w:sz w:val="21"/>
          <w:szCs w:val="21"/>
          <w:highlight w:val="none"/>
          <w:u w:val="none"/>
          <w:lang w:eastAsia="zh-CN"/>
        </w:rPr>
      </w:pPr>
      <w:r>
        <w:rPr>
          <w:rFonts w:hint="eastAsia" w:ascii="宋体" w:hAnsi="宋体"/>
          <w:color w:val="auto"/>
          <w:sz w:val="21"/>
          <w:szCs w:val="21"/>
          <w:highlight w:val="none"/>
        </w:rPr>
        <w:t>本项目的核心产品为：</w:t>
      </w:r>
      <w:r>
        <w:rPr>
          <w:rFonts w:hint="eastAsia" w:ascii="宋体" w:hAnsi="宋体"/>
          <w:b/>
          <w:bCs/>
          <w:color w:val="auto"/>
          <w:sz w:val="21"/>
          <w:szCs w:val="21"/>
          <w:highlight w:val="none"/>
          <w:u w:val="single"/>
        </w:rPr>
        <w:t xml:space="preserve"> </w:t>
      </w:r>
      <w:r>
        <w:rPr>
          <w:rFonts w:hint="eastAsia" w:ascii="宋体" w:hAnsi="宋体"/>
          <w:b/>
          <w:bCs/>
          <w:color w:val="auto"/>
          <w:sz w:val="21"/>
          <w:szCs w:val="21"/>
          <w:highlight w:val="none"/>
          <w:u w:val="single"/>
          <w:lang w:val="en-US" w:eastAsia="zh-CN"/>
        </w:rPr>
        <w:t>触控一体机</w:t>
      </w:r>
      <w:r>
        <w:rPr>
          <w:rFonts w:hint="eastAsia" w:ascii="宋体" w:hAnsi="宋体"/>
          <w:b/>
          <w:bCs/>
          <w:color w:val="auto"/>
          <w:sz w:val="21"/>
          <w:szCs w:val="21"/>
          <w:highlight w:val="none"/>
          <w:u w:val="single"/>
        </w:rPr>
        <w:t xml:space="preserve"> </w:t>
      </w:r>
      <w:r>
        <w:rPr>
          <w:rFonts w:hint="eastAsia" w:ascii="宋体" w:hAnsi="宋体"/>
          <w:b w:val="0"/>
          <w:bCs w:val="0"/>
          <w:color w:val="auto"/>
          <w:sz w:val="21"/>
          <w:szCs w:val="21"/>
          <w:highlight w:val="none"/>
          <w:u w:val="none"/>
          <w:lang w:eastAsia="zh-CN"/>
        </w:rPr>
        <w:t>（</w:t>
      </w:r>
      <w:r>
        <w:rPr>
          <w:rFonts w:hint="eastAsia" w:ascii="宋体" w:hAnsi="宋体"/>
          <w:b w:val="0"/>
          <w:bCs w:val="0"/>
          <w:color w:val="auto"/>
          <w:sz w:val="21"/>
          <w:szCs w:val="21"/>
          <w:highlight w:val="none"/>
          <w:u w:val="none"/>
          <w:lang w:val="en-US" w:eastAsia="zh-CN"/>
        </w:rPr>
        <w:t>核心产品仅适用于本项目同一品牌的认定，同一品牌的认定详见投标人须知</w:t>
      </w:r>
      <w:r>
        <w:rPr>
          <w:rFonts w:hint="eastAsia" w:ascii="宋体" w:hAnsi="宋体"/>
          <w:b w:val="0"/>
          <w:bCs w:val="0"/>
          <w:color w:val="auto"/>
          <w:sz w:val="21"/>
          <w:szCs w:val="21"/>
          <w:highlight w:val="none"/>
          <w:u w:val="none"/>
          <w:lang w:eastAsia="zh-CN"/>
        </w:rPr>
        <w:t>）</w:t>
      </w:r>
    </w:p>
    <w:tbl>
      <w:tblPr>
        <w:tblStyle w:val="6"/>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938"/>
        <w:gridCol w:w="5986"/>
        <w:gridCol w:w="655"/>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序号</w:t>
            </w:r>
          </w:p>
        </w:tc>
        <w:tc>
          <w:tcPr>
            <w:tcW w:w="93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color w:val="auto"/>
                <w:kern w:val="0"/>
                <w:sz w:val="21"/>
                <w:szCs w:val="21"/>
                <w:highlight w:val="none"/>
              </w:rPr>
            </w:pPr>
            <w:r>
              <w:rPr>
                <w:rFonts w:hint="eastAsia" w:ascii="宋体" w:hAnsi="宋体" w:eastAsia="宋体"/>
                <w:b/>
                <w:color w:val="auto"/>
                <w:kern w:val="0"/>
                <w:sz w:val="21"/>
                <w:szCs w:val="21"/>
                <w:highlight w:val="none"/>
              </w:rPr>
              <w:t>标的名称</w:t>
            </w:r>
          </w:p>
        </w:tc>
        <w:tc>
          <w:tcPr>
            <w:tcW w:w="598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主要技术参数、性能、配置等要求</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数量/单位</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1</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触控一体机</w:t>
            </w:r>
          </w:p>
        </w:tc>
        <w:tc>
          <w:tcPr>
            <w:tcW w:w="59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一、硬件要求：</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A.屏体规格</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1.★尺寸≥75英寸,采用LED背光,液晶A规屏; 全屏显示比例16:9。</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2.屏幕物理分辨率≥3840*2160。</w:t>
            </w:r>
          </w:p>
          <w:p>
            <w:pPr>
              <w:ind w:firstLine="210" w:firstLineChars="100"/>
              <w:rPr>
                <w:rFonts w:hint="eastAsia" w:ascii="宋体" w:hAnsi="宋体" w:eastAsia="宋体"/>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3.色域覆盖率不低于N</w:t>
            </w:r>
            <w:r>
              <w:rPr>
                <w:rFonts w:ascii="宋体" w:hAnsi="宋体" w:eastAsia="宋体"/>
                <w:color w:val="auto"/>
                <w:kern w:val="0"/>
                <w:sz w:val="21"/>
                <w:szCs w:val="21"/>
                <w:highlight w:val="none"/>
                <w:lang w:val="zh-TW" w:eastAsia="zh-TW"/>
              </w:rPr>
              <w:t>TSC</w:t>
            </w:r>
            <w:r>
              <w:rPr>
                <w:rFonts w:hint="eastAsia" w:ascii="宋体" w:hAnsi="宋体" w:eastAsia="宋体"/>
                <w:color w:val="auto"/>
                <w:kern w:val="0"/>
                <w:sz w:val="21"/>
                <w:szCs w:val="21"/>
                <w:highlight w:val="none"/>
                <w:lang w:val="zh-TW"/>
              </w:rPr>
              <w:t>80</w:t>
            </w:r>
            <w:r>
              <w:rPr>
                <w:rFonts w:hint="eastAsia" w:ascii="宋体" w:hAnsi="宋体" w:eastAsia="宋体"/>
                <w:color w:val="auto"/>
                <w:kern w:val="0"/>
                <w:sz w:val="21"/>
                <w:szCs w:val="21"/>
                <w:highlight w:val="none"/>
                <w:lang w:val="zh-TW" w:eastAsia="zh-TW"/>
              </w:rPr>
              <w:t>%，显示画面颜色细节丰富，色彩还原度高。</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B.整机外观</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1.采用≤4mm厚度钢化防眩玻璃覆盖屏体，钢化玻璃表面硬度≥9H或莫氏 7 级。</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2.整机具备抗强光干扰性能，在强光照下保证正常触控、书写。</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C.触控性能</w:t>
            </w:r>
          </w:p>
          <w:p>
            <w:pPr>
              <w:ind w:firstLine="210" w:firstLineChars="100"/>
              <w:rPr>
                <w:rFonts w:hint="eastAsia" w:ascii="宋体" w:hAnsi="宋体" w:eastAsia="宋体"/>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1. ★采用红外触控技术，Windows和安卓系统中均支持20 点触控，触摸精度≤</w:t>
            </w:r>
            <w:r>
              <w:rPr>
                <w:rFonts w:ascii="宋体" w:hAnsi="宋体" w:eastAsia="宋体"/>
                <w:color w:val="auto"/>
                <w:kern w:val="0"/>
                <w:sz w:val="21"/>
                <w:szCs w:val="21"/>
                <w:highlight w:val="none"/>
                <w:lang w:val="zh-TW" w:eastAsia="zh-TW"/>
              </w:rPr>
              <w:t>±1mm</w:t>
            </w:r>
            <w:r>
              <w:rPr>
                <w:rFonts w:hint="eastAsia" w:ascii="宋体" w:hAnsi="宋体" w:eastAsia="宋体"/>
                <w:color w:val="auto"/>
                <w:kern w:val="0"/>
                <w:sz w:val="21"/>
                <w:szCs w:val="21"/>
                <w:highlight w:val="none"/>
                <w:lang w:val="zh-TW" w:eastAsia="zh-TW"/>
              </w:rPr>
              <w:t>，书写延迟＜20ms，支持红外笔书写,触摸分辨率≥32767*32767。</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2.具备书写保障措施:书写区域被手、书本遮挡以及某一条红外框失灵时,可正常书写、操作，不影响教学进程顺利进行。</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D.内置电脑配置</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1.★采用插拔式模块化电脑，屏体与插拔式电脑无单独连接线。</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2、★内置电脑CPU不低于Intel</w:t>
            </w:r>
            <w:r>
              <w:rPr>
                <w:rFonts w:ascii="宋体" w:hAnsi="宋体" w:eastAsia="宋体"/>
                <w:color w:val="auto"/>
                <w:kern w:val="0"/>
                <w:sz w:val="21"/>
                <w:szCs w:val="21"/>
                <w:highlight w:val="none"/>
                <w:lang w:val="zh-TW" w:eastAsia="zh-TW"/>
              </w:rPr>
              <w:t>第</w:t>
            </w:r>
            <w:r>
              <w:rPr>
                <w:rFonts w:hint="eastAsia" w:ascii="宋体" w:hAnsi="宋体" w:eastAsia="宋体"/>
                <w:color w:val="auto"/>
                <w:kern w:val="0"/>
                <w:sz w:val="21"/>
                <w:szCs w:val="21"/>
                <w:highlight w:val="none"/>
                <w:lang w:val="zh-TW" w:eastAsia="zh-TW"/>
              </w:rPr>
              <w:t>十</w:t>
            </w:r>
            <w:r>
              <w:rPr>
                <w:rFonts w:ascii="宋体" w:hAnsi="宋体" w:eastAsia="宋体"/>
                <w:color w:val="auto"/>
                <w:kern w:val="0"/>
                <w:sz w:val="21"/>
                <w:szCs w:val="21"/>
                <w:highlight w:val="none"/>
                <w:lang w:val="zh-TW" w:eastAsia="zh-TW"/>
              </w:rPr>
              <w:t>代</w:t>
            </w:r>
            <w:r>
              <w:rPr>
                <w:rFonts w:hint="eastAsia" w:ascii="宋体" w:hAnsi="宋体" w:eastAsia="宋体"/>
                <w:color w:val="auto"/>
                <w:kern w:val="0"/>
                <w:sz w:val="21"/>
                <w:szCs w:val="21"/>
                <w:highlight w:val="none"/>
                <w:lang w:val="zh-TW" w:eastAsia="zh-TW"/>
              </w:rPr>
              <w:t>i5或以上配置；内存：≥8G DDR</w:t>
            </w:r>
            <w:r>
              <w:rPr>
                <w:rFonts w:ascii="宋体" w:hAnsi="宋体" w:eastAsia="宋体"/>
                <w:color w:val="auto"/>
                <w:kern w:val="0"/>
                <w:sz w:val="21"/>
                <w:szCs w:val="21"/>
                <w:highlight w:val="none"/>
                <w:lang w:val="zh-TW" w:eastAsia="zh-TW"/>
              </w:rPr>
              <w:t>4或以上配置</w:t>
            </w:r>
            <w:r>
              <w:rPr>
                <w:rFonts w:hint="eastAsia" w:ascii="宋体" w:hAnsi="宋体" w:eastAsia="宋体"/>
                <w:color w:val="auto"/>
                <w:kern w:val="0"/>
                <w:sz w:val="21"/>
                <w:szCs w:val="21"/>
                <w:highlight w:val="none"/>
                <w:lang w:val="zh-TW" w:eastAsia="zh-TW"/>
              </w:rPr>
              <w:t>;硬盘：≥256G固态硬盘或以上配置，具备</w:t>
            </w:r>
            <w:r>
              <w:rPr>
                <w:rFonts w:hint="eastAsia" w:ascii="宋体" w:hAnsi="宋体" w:eastAsia="宋体"/>
                <w:color w:val="auto"/>
                <w:kern w:val="0"/>
                <w:sz w:val="21"/>
                <w:szCs w:val="21"/>
                <w:highlight w:val="none"/>
                <w:lang w:val="zh-TW"/>
              </w:rPr>
              <w:t>4</w:t>
            </w:r>
            <w:r>
              <w:rPr>
                <w:rFonts w:hint="eastAsia" w:ascii="宋体" w:hAnsi="宋体" w:eastAsia="宋体"/>
                <w:color w:val="auto"/>
                <w:kern w:val="0"/>
                <w:sz w:val="21"/>
                <w:szCs w:val="21"/>
                <w:highlight w:val="none"/>
                <w:lang w:val="zh-TW" w:eastAsia="zh-TW"/>
              </w:rPr>
              <w:t>个USB接口（其中至少包含3路USB3.0接口）。</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E.硬件系统</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1.具备PC系统还原，无需专业人员即可轻松解决电脑系统故障。</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2．只需部署一根网线，即可满足实现Windows、Android双系统有线网络连通。</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3.内嵌安卓系统，CPU≥四核，具备R</w:t>
            </w:r>
            <w:r>
              <w:rPr>
                <w:rFonts w:ascii="宋体" w:hAnsi="宋体" w:eastAsia="宋体"/>
                <w:color w:val="auto"/>
                <w:kern w:val="0"/>
                <w:sz w:val="21"/>
                <w:szCs w:val="21"/>
                <w:highlight w:val="none"/>
                <w:lang w:val="zh-TW" w:eastAsia="zh-TW"/>
              </w:rPr>
              <w:t>OM</w:t>
            </w:r>
            <w:r>
              <w:rPr>
                <w:rFonts w:hint="eastAsia" w:ascii="宋体" w:hAnsi="宋体" w:eastAsia="宋体"/>
                <w:color w:val="auto"/>
                <w:kern w:val="0"/>
                <w:sz w:val="21"/>
                <w:szCs w:val="21"/>
                <w:highlight w:val="none"/>
                <w:lang w:val="zh-TW" w:eastAsia="zh-TW"/>
              </w:rPr>
              <w:t>不小于8</w:t>
            </w:r>
            <w:r>
              <w:rPr>
                <w:rFonts w:ascii="宋体" w:hAnsi="宋体" w:eastAsia="宋体"/>
                <w:color w:val="auto"/>
                <w:kern w:val="0"/>
                <w:sz w:val="21"/>
                <w:szCs w:val="21"/>
                <w:highlight w:val="none"/>
                <w:lang w:val="zh-TW" w:eastAsia="zh-TW"/>
              </w:rPr>
              <w:t>G</w:t>
            </w:r>
            <w:r>
              <w:rPr>
                <w:rFonts w:hint="eastAsia" w:ascii="宋体" w:hAnsi="宋体" w:eastAsia="宋体"/>
                <w:color w:val="auto"/>
                <w:kern w:val="0"/>
                <w:sz w:val="21"/>
                <w:szCs w:val="21"/>
                <w:highlight w:val="none"/>
                <w:lang w:val="zh-TW" w:eastAsia="zh-TW"/>
              </w:rPr>
              <w:t>，R</w:t>
            </w:r>
            <w:r>
              <w:rPr>
                <w:rFonts w:ascii="宋体" w:hAnsi="宋体" w:eastAsia="宋体"/>
                <w:color w:val="auto"/>
                <w:kern w:val="0"/>
                <w:sz w:val="21"/>
                <w:szCs w:val="21"/>
                <w:highlight w:val="none"/>
                <w:lang w:val="zh-TW" w:eastAsia="zh-TW"/>
              </w:rPr>
              <w:t>AM</w:t>
            </w:r>
            <w:r>
              <w:rPr>
                <w:rFonts w:hint="eastAsia" w:ascii="宋体" w:hAnsi="宋体" w:eastAsia="宋体"/>
                <w:color w:val="auto"/>
                <w:kern w:val="0"/>
                <w:sz w:val="21"/>
                <w:szCs w:val="21"/>
                <w:highlight w:val="none"/>
                <w:lang w:val="zh-TW" w:eastAsia="zh-TW"/>
              </w:rPr>
              <w:t>不小于2</w:t>
            </w:r>
            <w:r>
              <w:rPr>
                <w:rFonts w:ascii="宋体" w:hAnsi="宋体" w:eastAsia="宋体"/>
                <w:color w:val="auto"/>
                <w:kern w:val="0"/>
                <w:sz w:val="21"/>
                <w:szCs w:val="21"/>
                <w:highlight w:val="none"/>
                <w:lang w:val="zh-TW" w:eastAsia="zh-TW"/>
              </w:rPr>
              <w:t>G</w:t>
            </w:r>
            <w:r>
              <w:rPr>
                <w:rFonts w:hint="eastAsia" w:ascii="宋体" w:hAnsi="宋体" w:eastAsia="宋体"/>
                <w:color w:val="auto"/>
                <w:kern w:val="0"/>
                <w:sz w:val="21"/>
                <w:szCs w:val="21"/>
                <w:highlight w:val="none"/>
                <w:lang w:val="zh-TW" w:eastAsia="zh-TW"/>
              </w:rPr>
              <w:t>，内嵌安卓系统版本不低于11.</w:t>
            </w:r>
            <w:r>
              <w:rPr>
                <w:rFonts w:ascii="宋体" w:hAnsi="宋体" w:eastAsia="宋体"/>
                <w:color w:val="auto"/>
                <w:kern w:val="0"/>
                <w:sz w:val="21"/>
                <w:szCs w:val="21"/>
                <w:highlight w:val="none"/>
                <w:lang w:val="zh-TW" w:eastAsia="zh-TW"/>
              </w:rPr>
              <w:t>0</w:t>
            </w:r>
            <w:r>
              <w:rPr>
                <w:rFonts w:hint="eastAsia" w:ascii="宋体" w:hAnsi="宋体" w:eastAsia="宋体"/>
                <w:color w:val="auto"/>
                <w:kern w:val="0"/>
                <w:sz w:val="21"/>
                <w:szCs w:val="21"/>
                <w:highlight w:val="none"/>
                <w:lang w:val="zh-TW" w:eastAsia="zh-TW"/>
              </w:rPr>
              <w:t>。</w:t>
            </w:r>
          </w:p>
          <w:p>
            <w:pPr>
              <w:ind w:firstLine="210" w:firstLineChars="100"/>
              <w:rPr>
                <w:rFonts w:hint="eastAsia" w:ascii="宋体" w:hAnsi="宋体" w:eastAsia="宋体"/>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4. ★整机内置非独立的</w:t>
            </w:r>
            <w:r>
              <w:rPr>
                <w:rFonts w:hint="eastAsia" w:ascii="宋体" w:hAnsi="宋体" w:eastAsia="宋体"/>
                <w:color w:val="auto"/>
                <w:kern w:val="0"/>
                <w:sz w:val="21"/>
                <w:szCs w:val="21"/>
                <w:highlight w:val="none"/>
                <w:lang w:val="zh-TW"/>
              </w:rPr>
              <w:t>4K超</w:t>
            </w:r>
            <w:r>
              <w:rPr>
                <w:rFonts w:hint="eastAsia" w:ascii="宋体" w:hAnsi="宋体" w:eastAsia="宋体"/>
                <w:color w:val="auto"/>
                <w:kern w:val="0"/>
                <w:sz w:val="21"/>
                <w:szCs w:val="21"/>
                <w:highlight w:val="none"/>
                <w:lang w:val="zh-TW" w:eastAsia="zh-TW"/>
              </w:rPr>
              <w:t>高清摄像头，不低于1</w:t>
            </w:r>
            <w:r>
              <w:rPr>
                <w:rFonts w:ascii="宋体" w:hAnsi="宋体" w:eastAsia="宋体"/>
                <w:color w:val="auto"/>
                <w:kern w:val="0"/>
                <w:sz w:val="21"/>
                <w:szCs w:val="21"/>
                <w:highlight w:val="none"/>
                <w:lang w:val="zh-TW" w:eastAsia="zh-TW"/>
              </w:rPr>
              <w:t>30</w:t>
            </w:r>
            <w:r>
              <w:rPr>
                <w:rFonts w:hint="eastAsia" w:ascii="宋体" w:hAnsi="宋体" w:eastAsia="宋体"/>
                <w:color w:val="auto"/>
                <w:kern w:val="0"/>
                <w:sz w:val="21"/>
                <w:szCs w:val="21"/>
                <w:highlight w:val="none"/>
                <w:lang w:val="zh-TW" w:eastAsia="zh-TW"/>
              </w:rPr>
              <w:t>0万像素；内置非独立外扩展的不低于4路的阵列麦克风，拾音距离≥12m；摄像头模组支持远程巡课系统</w:t>
            </w:r>
            <w:r>
              <w:rPr>
                <w:rFonts w:hint="eastAsia" w:ascii="宋体" w:hAnsi="宋体" w:eastAsia="宋体"/>
                <w:color w:val="auto"/>
                <w:kern w:val="0"/>
                <w:sz w:val="21"/>
                <w:szCs w:val="21"/>
                <w:highlight w:val="none"/>
                <w:lang w:val="zh-TW"/>
              </w:rPr>
              <w:t>、AI软件应用，</w:t>
            </w:r>
            <w:r>
              <w:rPr>
                <w:rFonts w:hint="eastAsia" w:ascii="宋体" w:hAnsi="宋体" w:eastAsia="宋体"/>
                <w:color w:val="auto"/>
                <w:kern w:val="0"/>
                <w:sz w:val="21"/>
                <w:szCs w:val="21"/>
                <w:highlight w:val="none"/>
                <w:lang w:val="zh-TW" w:eastAsia="zh-TW"/>
              </w:rPr>
              <w:t>并具备工作指示灯。</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ind w:firstLine="210" w:firstLineChars="100"/>
              <w:rPr>
                <w:rFonts w:hint="eastAsia" w:ascii="宋体" w:hAnsi="宋体" w:eastAsia="宋体"/>
                <w:b/>
                <w:bCs/>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5.整机具备不低于2.0声道音响，总功率不小于30w。</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6. 支持护眼模式，可通过前置面板物理功能按键一键启用护眼模式。</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7.</w:t>
            </w:r>
            <w:bookmarkStart w:id="2" w:name="_Hlk94995866"/>
            <w:r>
              <w:rPr>
                <w:rFonts w:hint="eastAsia" w:ascii="宋体" w:hAnsi="宋体" w:eastAsia="宋体"/>
                <w:color w:val="auto"/>
                <w:kern w:val="0"/>
                <w:sz w:val="21"/>
                <w:szCs w:val="21"/>
                <w:highlight w:val="none"/>
                <w:lang w:val="zh-TW" w:eastAsia="zh-TW"/>
              </w:rPr>
              <w:t xml:space="preserve"> 整机内置触摸中控菜单，支持信号源通道切换、护眼、声音调节等功能，在任意显示通道下均可通过手势在屏幕上调取该触摸菜单。</w:t>
            </w:r>
          </w:p>
          <w:p>
            <w:pPr>
              <w:ind w:firstLine="210" w:firstLineChars="100"/>
              <w:rPr>
                <w:rFonts w:ascii="宋体" w:hAnsi="宋体" w:eastAsia="宋体"/>
                <w:b/>
                <w:bCs/>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8.整机功耗不高于350W。</w:t>
            </w:r>
            <w:r>
              <w:rPr>
                <w:rFonts w:hint="eastAsia" w:ascii="宋体" w:hAnsi="宋体" w:eastAsia="宋体"/>
                <w:b/>
                <w:bCs/>
                <w:color w:val="auto"/>
                <w:kern w:val="0"/>
                <w:sz w:val="21"/>
                <w:szCs w:val="21"/>
                <w:highlight w:val="none"/>
                <w:lang w:val="zh-TW" w:eastAsia="zh-TW"/>
              </w:rPr>
              <w:t>（提供CNAS认可的权威检测机构出具的检测报告或相关证书</w:t>
            </w:r>
            <w:r>
              <w:rPr>
                <w:rFonts w:hint="eastAsia" w:ascii="宋体" w:hAnsi="宋体" w:eastAsia="宋体"/>
                <w:b/>
                <w:bCs/>
                <w:color w:val="auto"/>
                <w:kern w:val="0"/>
                <w:sz w:val="21"/>
                <w:szCs w:val="21"/>
                <w:highlight w:val="none"/>
                <w:lang w:val="en-US" w:eastAsia="zh-CN"/>
              </w:rPr>
              <w:t>的</w:t>
            </w:r>
            <w:r>
              <w:rPr>
                <w:rFonts w:hint="eastAsia" w:ascii="宋体" w:hAnsi="宋体"/>
                <w:b/>
                <w:bCs/>
                <w:color w:val="auto"/>
                <w:kern w:val="0"/>
                <w:sz w:val="21"/>
                <w:szCs w:val="21"/>
                <w:highlight w:val="none"/>
                <w:lang w:val="en-US" w:eastAsia="zh-CN"/>
              </w:rPr>
              <w:t>扫描件或</w:t>
            </w:r>
            <w:r>
              <w:rPr>
                <w:rFonts w:hint="eastAsia" w:ascii="宋体" w:hAnsi="宋体" w:eastAsia="宋体"/>
                <w:b/>
                <w:bCs/>
                <w:color w:val="auto"/>
                <w:kern w:val="0"/>
                <w:sz w:val="21"/>
                <w:szCs w:val="21"/>
                <w:highlight w:val="none"/>
                <w:lang w:val="zh-TW" w:eastAsia="zh-TW"/>
              </w:rPr>
              <w:t>复印件并加盖公章）</w:t>
            </w:r>
            <w:bookmarkEnd w:id="2"/>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F.硬件面板</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前置多键合一功能，包含设备的开机、节能熄屏、关机操作；</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整机前置物理功能按键不少于6个，至少包括电源、音量+、音量-、护眼等功能。</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G.硬件接口</w:t>
            </w:r>
          </w:p>
          <w:p>
            <w:pPr>
              <w:ind w:firstLine="210" w:firstLineChars="100"/>
              <w:rPr>
                <w:rFonts w:hint="eastAsia" w:ascii="宋体" w:hAnsi="宋体" w:eastAsia="宋体"/>
                <w:b/>
                <w:bCs/>
                <w:color w:val="auto"/>
                <w:kern w:val="0"/>
                <w:sz w:val="21"/>
                <w:szCs w:val="21"/>
                <w:highlight w:val="none"/>
                <w:lang w:val="zh-TW" w:eastAsia="zh-CN"/>
              </w:rPr>
            </w:pPr>
            <w:r>
              <w:rPr>
                <w:rFonts w:hint="eastAsia" w:ascii="宋体" w:hAnsi="宋体" w:eastAsia="宋体"/>
                <w:color w:val="auto"/>
                <w:kern w:val="0"/>
                <w:sz w:val="21"/>
                <w:szCs w:val="21"/>
                <w:highlight w:val="none"/>
                <w:lang w:val="zh-TW" w:eastAsia="zh-TW"/>
              </w:rPr>
              <w:t>1. ★整机前置接口：USB≥2，Type-C≥1，且前置接口具备防撞挡板设计。</w:t>
            </w:r>
            <w:r>
              <w:rPr>
                <w:rFonts w:hint="eastAsia" w:ascii="宋体" w:hAnsi="宋体" w:eastAsia="宋体"/>
                <w:b/>
                <w:bCs/>
                <w:color w:val="auto"/>
                <w:kern w:val="0"/>
                <w:sz w:val="21"/>
                <w:szCs w:val="21"/>
                <w:highlight w:val="none"/>
                <w:lang w:val="zh-TW" w:eastAsia="zh-CN"/>
              </w:rPr>
              <w:t>（投标文件中提供CNAS认可检测机构出具的检验报告复印件或扫描件并加盖生产厂家公章）</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整机后置接口：USB≥2， RJ45≥1，HDMI≥1。</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H.师生护眼</w:t>
            </w:r>
          </w:p>
          <w:p>
            <w:pPr>
              <w:ind w:firstLine="210" w:firstLineChars="100"/>
              <w:rPr>
                <w:rFonts w:hint="eastAsia" w:ascii="宋体" w:hAnsi="宋体" w:eastAsia="宋体"/>
                <w:b/>
                <w:bCs/>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★触控一体机具有物理防蓝光功能，符合GB40070-2021视力防护标准，蓝光危害为RG0豁免级。</w:t>
            </w:r>
            <w:r>
              <w:rPr>
                <w:rFonts w:hint="eastAsia" w:ascii="宋体" w:hAnsi="宋体" w:eastAsia="宋体"/>
                <w:b/>
                <w:bCs/>
                <w:color w:val="auto"/>
                <w:kern w:val="0"/>
                <w:sz w:val="21"/>
                <w:szCs w:val="21"/>
                <w:highlight w:val="none"/>
                <w:lang w:val="zh-TW" w:eastAsia="zh-TW"/>
              </w:rPr>
              <w:t>（投标文件中提供CNAS认可检测机构出具的检验报告复印件或扫描件并加盖生产厂家公章）</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面板玻璃表面防眩光效果明显。</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二、智慧软件模块</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A.主界面与登录</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提供符合教师授课场景的教学桌面教学系统，将教师授课常用应用放至主界面，单击即可打开应用，方便教师快捷调用软件。</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开机进入教学桌面，教师可按照自己使用习惯，更换常用软件、背景，形成教师的定制化桌面。可通过登录账户，在其他设备上同步展示教师定制化教学桌面。</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 支持账号密码、扫码、U盘等多种登录方式，支持应用登录联动功能，教师登录系统后打开其他应用，可进行快捷登录，无需再次输入账户密码。</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B教育云平台</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1．教学资源需覆盖小初高全学段，能够按学科、版本、章节自动筛选，提供与当前课程相匹配的所有课件、教案、试题、素材、可交互式网络画板等教学资源。</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2．为方便教师快速查找所需资源，教学课件、教案、试题、素材、可交互式网络画板等教学资源支持智能搜索。</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老师个人账号，提供每人200G以上的免费云存储空间，教师可以分类管理个人的教学资源，提供资源上传、分享等功能，可以直接将云盘资源加入备课，可以直观查看云盘空间资源占用情况，且支持分组管理云课件，用户可自定义分组名称，并根据需要将课件分类管理。</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C</w:t>
            </w:r>
            <w:r>
              <w:rPr>
                <w:rFonts w:hint="eastAsia" w:ascii="宋体" w:hAnsi="宋体" w:eastAsia="宋体"/>
                <w:color w:val="auto"/>
                <w:kern w:val="0"/>
                <w:sz w:val="21"/>
                <w:szCs w:val="21"/>
                <w:highlight w:val="none"/>
                <w:lang w:val="zh-TW" w:eastAsia="zh-TW"/>
              </w:rPr>
              <w:t>备授课功能。</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★为教师提供对应的移动应用平台，实现备授课过程多终端多场景一体化。移动平台与授课端账号数据联通，可在移动端或授课端选择云空间内任意课件进行预览、编辑及保存。</w:t>
            </w:r>
          </w:p>
          <w:p>
            <w:pP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2.</w:t>
            </w:r>
            <w:r>
              <w:rPr>
                <w:rFonts w:hint="eastAsia" w:ascii="宋体" w:hAnsi="宋体" w:eastAsia="宋体"/>
                <w:color w:val="auto"/>
                <w:kern w:val="0"/>
                <w:sz w:val="21"/>
                <w:szCs w:val="21"/>
                <w:highlight w:val="none"/>
                <w:lang w:val="zh-TW" w:eastAsia="zh-TW"/>
              </w:rPr>
              <w:t>学科工具：提供多门学科教学工具。</w:t>
            </w:r>
          </w:p>
          <w:p>
            <w:pP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3</w:t>
            </w:r>
            <w:r>
              <w:rPr>
                <w:rFonts w:hint="eastAsia" w:ascii="宋体" w:hAnsi="宋体" w:eastAsia="宋体"/>
                <w:color w:val="auto"/>
                <w:kern w:val="0"/>
                <w:sz w:val="21"/>
                <w:szCs w:val="21"/>
                <w:highlight w:val="none"/>
                <w:lang w:val="zh-TW" w:eastAsia="zh-TW"/>
              </w:rPr>
              <w:t>.具备书写工具功能;提供翻页、擦除、聚光、放大等功能,提供手势擦除功能。</w:t>
            </w:r>
          </w:p>
          <w:p>
            <w:pP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4.</w:t>
            </w:r>
            <w:r>
              <w:rPr>
                <w:rFonts w:hint="eastAsia" w:ascii="宋体" w:hAnsi="宋体" w:eastAsia="宋体"/>
                <w:color w:val="auto"/>
                <w:kern w:val="0"/>
                <w:sz w:val="21"/>
                <w:szCs w:val="21"/>
                <w:highlight w:val="none"/>
                <w:lang w:val="zh-TW" w:eastAsia="zh-TW"/>
              </w:rPr>
              <w:t>擦除工具：软件提供多种擦除方式，包括点擦除和擦除全部内容。</w:t>
            </w:r>
          </w:p>
          <w:p>
            <w:pPr>
              <w:ind w:firstLine="210" w:firstLineChars="100"/>
              <w:rPr>
                <w:rFonts w:ascii="宋体" w:hAnsi="宋体" w:eastAsia="宋体"/>
                <w:color w:val="auto"/>
                <w:kern w:val="0"/>
                <w:sz w:val="21"/>
                <w:szCs w:val="21"/>
                <w:highlight w:val="none"/>
                <w:lang w:val="zh-TW" w:eastAsia="zh-TW"/>
              </w:rPr>
            </w:pPr>
            <w:r>
              <w:rPr>
                <w:rFonts w:ascii="宋体" w:hAnsi="宋体" w:eastAsia="宋体"/>
                <w:color w:val="auto"/>
                <w:kern w:val="0"/>
                <w:sz w:val="21"/>
                <w:szCs w:val="21"/>
                <w:highlight w:val="none"/>
                <w:lang w:val="zh-TW" w:eastAsia="zh-TW"/>
              </w:rPr>
              <w:t>5</w:t>
            </w:r>
            <w:r>
              <w:rPr>
                <w:rFonts w:hint="eastAsia" w:ascii="宋体" w:hAnsi="宋体" w:eastAsia="宋体"/>
                <w:color w:val="auto"/>
                <w:kern w:val="0"/>
                <w:sz w:val="21"/>
                <w:szCs w:val="21"/>
                <w:highlight w:val="none"/>
                <w:lang w:val="zh-TW" w:eastAsia="zh-TW"/>
              </w:rPr>
              <w:t>.具备PPT课件功能：满足老师在软件中使用PPT课件功能,并可将批注嵌入至PPT中做注释保存。</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6. 提供预置的高质量课件素材，允许老师在网页端、移动端、电脑端进行内容的选择与组合，快速生成课件并浏览。所有制作的课件均实时保存至云端，老师只需登录即可查</w:t>
            </w:r>
            <w:r>
              <w:rPr>
                <w:rFonts w:hint="eastAsia" w:ascii="宋体" w:hAnsi="宋体"/>
                <w:color w:val="auto"/>
                <w:kern w:val="0"/>
                <w:sz w:val="21"/>
                <w:szCs w:val="21"/>
                <w:highlight w:val="none"/>
                <w:lang w:val="en-US" w:eastAsia="zh-CN"/>
              </w:rPr>
              <w:t>看</w:t>
            </w:r>
            <w:r>
              <w:rPr>
                <w:rFonts w:hint="eastAsia" w:ascii="宋体" w:hAnsi="宋体" w:eastAsia="宋体"/>
                <w:color w:val="auto"/>
                <w:kern w:val="0"/>
                <w:sz w:val="21"/>
                <w:szCs w:val="21"/>
                <w:highlight w:val="none"/>
                <w:lang w:val="zh-TW" w:eastAsia="zh-TW"/>
              </w:rPr>
              <w:t>。</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7. 互动教学课件支持定向精准分享：分享者可将互动课件精准推送至指定接收方，接收方可接收并打开分享课件；</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D</w:t>
            </w:r>
            <w:r>
              <w:rPr>
                <w:rFonts w:hint="eastAsia" w:ascii="宋体" w:hAnsi="宋体" w:eastAsia="宋体"/>
                <w:color w:val="auto"/>
                <w:kern w:val="0"/>
                <w:sz w:val="21"/>
                <w:szCs w:val="21"/>
                <w:highlight w:val="none"/>
                <w:lang w:val="zh-TW" w:eastAsia="zh-TW"/>
              </w:rPr>
              <w:t>资源中心：提供海量网络教学资源，包括课件、微课视频、题库、音视频图片等，并可根据年级、学科、版本进行分类检索，教师可根据需要免费使用。</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E</w:t>
            </w:r>
            <w:r>
              <w:rPr>
                <w:rFonts w:hint="eastAsia" w:ascii="宋体" w:hAnsi="宋体" w:eastAsia="宋体"/>
                <w:color w:val="auto"/>
                <w:kern w:val="0"/>
                <w:sz w:val="21"/>
                <w:szCs w:val="21"/>
                <w:highlight w:val="none"/>
                <w:lang w:val="zh-TW" w:eastAsia="zh-TW"/>
              </w:rPr>
              <w:t>多屏互动软件系统</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1. 支持手机移动端与PC端通过智能搜索或扫描二维码方式连接, 支持手机投屏，可通过该软件将手机屏幕画面实时投影到大屏上。</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2. 可同时上传多张照片进行同屏对比，双向批注。</w:t>
            </w:r>
          </w:p>
          <w:p>
            <w:pPr>
              <w:ind w:firstLine="210" w:firstLineChars="100"/>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eastAsia="zh-TW"/>
              </w:rPr>
              <w:t>3. 软件具备课件播放功能，可以一键打开电脑桌面课件并播放，课件支持播放列表，可快速选择PPT或白板课件进行播放。</w:t>
            </w:r>
          </w:p>
          <w:p>
            <w:pPr>
              <w:ind w:firstLine="210" w:firstLineChars="100"/>
              <w:rPr>
                <w:rFonts w:ascii="宋体" w:hAnsi="宋体" w:eastAsia="宋体"/>
                <w:color w:val="auto"/>
                <w:kern w:val="0"/>
                <w:sz w:val="21"/>
                <w:szCs w:val="21"/>
                <w:highlight w:val="none"/>
                <w:lang w:val="zh-TW"/>
              </w:rPr>
            </w:pPr>
            <w:r>
              <w:rPr>
                <w:rFonts w:hint="eastAsia" w:ascii="宋体" w:hAnsi="宋体" w:eastAsia="宋体"/>
                <w:color w:val="auto"/>
                <w:kern w:val="0"/>
                <w:sz w:val="21"/>
                <w:szCs w:val="21"/>
                <w:highlight w:val="none"/>
                <w:lang w:val="zh-TW" w:eastAsia="zh-TW"/>
              </w:rPr>
              <w:t>4. 软件支持直播功能，支持一键切换前后置摄像头，方便老师和学生进行互动，并且可以作为移动展台使用。</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85</w:t>
            </w:r>
            <w:r>
              <w:rPr>
                <w:rFonts w:hint="eastAsia" w:ascii="宋体" w:hAnsi="宋体" w:eastAsia="宋体"/>
                <w:b/>
                <w:bCs/>
                <w:color w:val="auto"/>
                <w:kern w:val="0"/>
                <w:sz w:val="21"/>
                <w:szCs w:val="21"/>
                <w:highlight w:val="none"/>
              </w:rPr>
              <w:t>台</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2</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视频展台</w:t>
            </w:r>
          </w:p>
        </w:tc>
        <w:tc>
          <w:tcPr>
            <w:tcW w:w="59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1.</w:t>
            </w:r>
            <w:r>
              <w:rPr>
                <w:rFonts w:hint="eastAsia" w:ascii="宋体" w:hAnsi="宋体" w:eastAsia="宋体"/>
                <w:color w:val="auto"/>
                <w:kern w:val="0"/>
                <w:sz w:val="21"/>
                <w:szCs w:val="21"/>
                <w:highlight w:val="none"/>
                <w:lang w:val="zh-TW" w:eastAsia="zh-TW"/>
              </w:rPr>
              <w:t>★摄像头≥1300万像素；采用USB五伏电源直接供电，环保无辐射；箱内USB连线采用隐藏式设计，有效防止积尘，方便布线和返修。</w:t>
            </w:r>
          </w:p>
          <w:p>
            <w:pPr>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2.</w:t>
            </w:r>
            <w:r>
              <w:rPr>
                <w:rFonts w:hint="eastAsia" w:ascii="宋体" w:hAnsi="宋体" w:eastAsia="宋体"/>
                <w:color w:val="auto"/>
                <w:kern w:val="0"/>
                <w:sz w:val="21"/>
                <w:szCs w:val="21"/>
                <w:highlight w:val="none"/>
                <w:lang w:val="zh-TW" w:eastAsia="zh-TW"/>
              </w:rPr>
              <w:t>支持A4大小拍摄幅面，整机壁挂式安装。</w:t>
            </w:r>
          </w:p>
          <w:p>
            <w:pPr>
              <w:rPr>
                <w:rFonts w:ascii="宋体" w:hAnsi="宋体" w:eastAsia="宋体"/>
                <w:color w:val="auto"/>
                <w:kern w:val="0"/>
                <w:sz w:val="21"/>
                <w:szCs w:val="21"/>
                <w:highlight w:val="none"/>
                <w:lang w:val="zh-TW" w:eastAsia="zh-TW"/>
              </w:rPr>
            </w:pPr>
            <w:r>
              <w:rPr>
                <w:rFonts w:hint="eastAsia" w:ascii="宋体" w:hAnsi="宋体" w:eastAsia="宋体"/>
                <w:color w:val="auto"/>
                <w:kern w:val="0"/>
                <w:sz w:val="21"/>
                <w:szCs w:val="21"/>
                <w:highlight w:val="none"/>
                <w:lang w:val="zh-TW"/>
              </w:rPr>
              <w:t>3.</w:t>
            </w:r>
            <w:r>
              <w:rPr>
                <w:rFonts w:hint="eastAsia" w:ascii="宋体" w:hAnsi="宋体" w:eastAsia="宋体"/>
                <w:color w:val="auto"/>
                <w:kern w:val="0"/>
                <w:sz w:val="21"/>
                <w:szCs w:val="21"/>
                <w:highlight w:val="none"/>
                <w:lang w:val="zh-TW" w:eastAsia="zh-TW"/>
              </w:rPr>
              <w:t>支持展台成像画面实时批注，预设多种笔划粗细及颜色供选择，且支持对展台成像画面联同批注内容进行同步缩放、移动。</w:t>
            </w:r>
          </w:p>
          <w:p>
            <w:pPr>
              <w:rPr>
                <w:rFonts w:ascii="宋体" w:hAnsi="宋体" w:eastAsia="宋体"/>
                <w:color w:val="auto"/>
                <w:sz w:val="21"/>
                <w:szCs w:val="21"/>
                <w:highlight w:val="none"/>
              </w:rPr>
            </w:pPr>
            <w:r>
              <w:rPr>
                <w:rFonts w:hint="eastAsia" w:ascii="宋体" w:hAnsi="宋体" w:eastAsia="宋体"/>
                <w:color w:val="auto"/>
                <w:kern w:val="0"/>
                <w:sz w:val="21"/>
                <w:szCs w:val="21"/>
                <w:highlight w:val="none"/>
                <w:lang w:val="zh-TW"/>
              </w:rPr>
              <w:t>4.</w:t>
            </w:r>
            <w:r>
              <w:rPr>
                <w:rFonts w:hint="eastAsia" w:ascii="宋体" w:hAnsi="宋体" w:eastAsia="宋体"/>
                <w:color w:val="auto"/>
                <w:kern w:val="0"/>
                <w:sz w:val="21"/>
                <w:szCs w:val="21"/>
                <w:highlight w:val="none"/>
                <w:lang w:val="zh-TW" w:eastAsia="zh-TW"/>
              </w:rPr>
              <w:t>支持展台拍照后，对成像画面进行批注、旋转、缩放等功能。</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85</w:t>
            </w:r>
            <w:r>
              <w:rPr>
                <w:rFonts w:hint="eastAsia" w:ascii="宋体" w:hAnsi="宋体" w:eastAsia="宋体"/>
                <w:b/>
                <w:bCs/>
                <w:color w:val="auto"/>
                <w:kern w:val="0"/>
                <w:sz w:val="21"/>
                <w:szCs w:val="21"/>
                <w:highlight w:val="none"/>
              </w:rPr>
              <w:t>台</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3</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推拉绿板</w:t>
            </w:r>
          </w:p>
          <w:p>
            <w:pPr>
              <w:spacing w:line="360" w:lineRule="auto"/>
              <w:jc w:val="center"/>
              <w:rPr>
                <w:rFonts w:ascii="宋体" w:hAnsi="宋体" w:eastAsia="宋体"/>
                <w:color w:val="auto"/>
                <w:sz w:val="21"/>
                <w:szCs w:val="21"/>
                <w:highlight w:val="none"/>
              </w:rPr>
            </w:pPr>
          </w:p>
        </w:tc>
        <w:tc>
          <w:tcPr>
            <w:tcW w:w="5986" w:type="dxa"/>
            <w:tcBorders>
              <w:top w:val="single" w:color="auto" w:sz="4" w:space="0"/>
              <w:left w:val="single" w:color="auto" w:sz="4" w:space="0"/>
              <w:bottom w:val="single" w:color="auto" w:sz="4" w:space="0"/>
              <w:right w:val="single" w:color="auto" w:sz="4" w:space="0"/>
            </w:tcBorders>
            <w:noWrap w:val="0"/>
            <w:vAlign w:val="center"/>
          </w:tcPr>
          <w:p>
            <w:pP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1、★结构：左右推拉结构，支持电子产品偏置或居中镶嵌式安装。分内外双层，内层为固定书写板采用无固定件安装，与电子产品正面平齐；外层为滑动书写板，可左右推拉。</w:t>
            </w:r>
          </w:p>
          <w:p>
            <w:pPr>
              <w:widowControl/>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2、规格：外径≥4000mm×1250mm，确保与电子产品尺寸的有效对接，并可根据学校实际情况进行调整。</w:t>
            </w:r>
          </w:p>
          <w:p>
            <w:pPr>
              <w:pStyle w:val="8"/>
              <w:framePr w:wrap="auto" w:vAnchor="margin" w:hAnchor="text" w:yAlign="inline"/>
              <w:jc w:val="left"/>
              <w:rPr>
                <w:rFonts w:ascii="宋体" w:hAnsi="宋体" w:eastAsia="宋体"/>
                <w:color w:val="auto"/>
                <w:sz w:val="21"/>
                <w:szCs w:val="21"/>
                <w:highlight w:val="none"/>
              </w:rPr>
            </w:pPr>
            <w:r>
              <w:rPr>
                <w:rFonts w:hint="eastAsia" w:ascii="宋体" w:hAnsi="宋体" w:eastAsia="宋体"/>
                <w:color w:val="auto"/>
                <w:sz w:val="21"/>
                <w:szCs w:val="21"/>
                <w:highlight w:val="none"/>
              </w:rPr>
              <w:t>3、★书写面板：材质采用优质烤漆钢板，板面</w:t>
            </w:r>
            <w:r>
              <w:rPr>
                <w:rFonts w:ascii="宋体" w:hAnsi="宋体" w:eastAsia="宋体"/>
                <w:color w:val="auto"/>
                <w:sz w:val="21"/>
                <w:szCs w:val="21"/>
                <w:highlight w:val="none"/>
              </w:rPr>
              <w:t>厚度</w:t>
            </w:r>
            <w:r>
              <w:rPr>
                <w:rFonts w:hint="eastAsia" w:ascii="宋体" w:hAnsi="宋体" w:eastAsia="宋体"/>
                <w:color w:val="auto"/>
                <w:sz w:val="21"/>
                <w:szCs w:val="21"/>
                <w:highlight w:val="none"/>
              </w:rPr>
              <w:t>≥</w:t>
            </w:r>
            <w:r>
              <w:rPr>
                <w:rFonts w:ascii="宋体" w:hAnsi="宋体" w:eastAsia="宋体"/>
                <w:color w:val="auto"/>
                <w:sz w:val="21"/>
                <w:szCs w:val="21"/>
                <w:highlight w:val="none"/>
              </w:rPr>
              <w:t>0.3</w:t>
            </w:r>
            <w:r>
              <w:rPr>
                <w:rFonts w:hint="eastAsia" w:ascii="宋体" w:hAnsi="宋体" w:eastAsia="宋体"/>
                <w:color w:val="auto"/>
                <w:sz w:val="21"/>
                <w:szCs w:val="21"/>
                <w:highlight w:val="none"/>
              </w:rPr>
              <w:t>0</w:t>
            </w:r>
            <w:r>
              <w:rPr>
                <w:rFonts w:ascii="宋体" w:hAnsi="宋体" w:eastAsia="宋体"/>
                <w:color w:val="auto"/>
                <w:sz w:val="21"/>
                <w:szCs w:val="21"/>
                <w:highlight w:val="none"/>
              </w:rPr>
              <w:t>mm</w:t>
            </w:r>
            <w:r>
              <w:rPr>
                <w:rFonts w:hint="eastAsia" w:ascii="宋体" w:hAnsi="宋体" w:eastAsia="宋体"/>
                <w:color w:val="auto"/>
                <w:sz w:val="21"/>
                <w:szCs w:val="21"/>
                <w:highlight w:val="none"/>
              </w:rPr>
              <w:t>，涂层为丙烯酸树脂漆；颜色：墨绿色；硬度：涂层</w:t>
            </w:r>
            <w:r>
              <w:rPr>
                <w:rFonts w:ascii="宋体" w:hAnsi="宋体" w:eastAsia="宋体"/>
                <w:color w:val="auto"/>
                <w:sz w:val="21"/>
                <w:szCs w:val="21"/>
                <w:highlight w:val="none"/>
              </w:rPr>
              <w:t>硬度</w:t>
            </w:r>
            <w:r>
              <w:rPr>
                <w:rFonts w:hint="eastAsia" w:ascii="宋体" w:hAnsi="宋体" w:eastAsia="宋体"/>
                <w:color w:val="auto"/>
                <w:sz w:val="21"/>
                <w:szCs w:val="21"/>
                <w:highlight w:val="none"/>
              </w:rPr>
              <w:t>≥9H；光泽度：光泽度＜12%，无明显眩光；板面书写流畅，笔记均匀。</w:t>
            </w:r>
          </w:p>
          <w:p>
            <w:pP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4、衬板：采用防潮、吸音、挺度好的聚苯乙烯泡沫板</w:t>
            </w:r>
            <w:r>
              <w:rPr>
                <w:rFonts w:ascii="宋体" w:hAnsi="宋体" w:eastAsia="宋体"/>
                <w:color w:val="auto"/>
                <w:sz w:val="21"/>
                <w:szCs w:val="21"/>
                <w:highlight w:val="none"/>
              </w:rPr>
              <w:t>，厚度</w:t>
            </w:r>
            <w:r>
              <w:rPr>
                <w:rFonts w:hint="eastAsia" w:ascii="宋体" w:hAnsi="宋体" w:eastAsia="宋体"/>
                <w:color w:val="auto"/>
                <w:sz w:val="21"/>
                <w:szCs w:val="21"/>
                <w:highlight w:val="none"/>
              </w:rPr>
              <w:t>≥15</w:t>
            </w:r>
            <w:r>
              <w:rPr>
                <w:rFonts w:ascii="宋体" w:hAnsi="宋体" w:eastAsia="宋体"/>
                <w:color w:val="auto"/>
                <w:sz w:val="21"/>
                <w:szCs w:val="21"/>
                <w:highlight w:val="none"/>
              </w:rPr>
              <w:t>mm</w:t>
            </w:r>
            <w:r>
              <w:rPr>
                <w:rFonts w:hint="eastAsia" w:ascii="宋体" w:hAnsi="宋体" w:eastAsia="宋体"/>
                <w:color w:val="auto"/>
                <w:sz w:val="21"/>
                <w:szCs w:val="21"/>
                <w:highlight w:val="none"/>
              </w:rPr>
              <w:t>，写字时手感好，板面不颤动。</w:t>
            </w:r>
          </w:p>
          <w:p>
            <w:pPr>
              <w:pStyle w:val="8"/>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5、★粘结剂：采用黑板专用</w:t>
            </w:r>
            <w:r>
              <w:rPr>
                <w:rFonts w:hint="eastAsia" w:ascii="宋体" w:hAnsi="宋体" w:eastAsia="宋体" w:cs="宋体"/>
                <w:color w:val="auto"/>
                <w:sz w:val="21"/>
                <w:szCs w:val="21"/>
                <w:highlight w:val="none"/>
                <w:lang w:val="en-US" w:eastAsia="zh-CN"/>
              </w:rPr>
              <w:t>无苯万能胶</w:t>
            </w:r>
            <w:r>
              <w:rPr>
                <w:rFonts w:hint="eastAsia" w:ascii="宋体" w:hAnsi="宋体" w:eastAsia="宋体" w:cs="宋体"/>
                <w:color w:val="auto"/>
                <w:sz w:val="21"/>
                <w:szCs w:val="21"/>
                <w:highlight w:val="none"/>
              </w:rPr>
              <w:t>，粘合强度高，不易脱胶；</w:t>
            </w:r>
            <w:r>
              <w:rPr>
                <w:rFonts w:hint="eastAsia" w:ascii="宋体" w:hAnsi="宋体" w:eastAsia="宋体" w:cs="宋体"/>
                <w:color w:val="auto"/>
                <w:sz w:val="21"/>
                <w:szCs w:val="21"/>
                <w:highlight w:val="none"/>
                <w:lang w:val="en-US" w:eastAsia="zh-CN"/>
              </w:rPr>
              <w:t>游离</w:t>
            </w:r>
            <w:r>
              <w:rPr>
                <w:rFonts w:hint="eastAsia" w:ascii="宋体" w:hAnsi="宋体" w:eastAsia="宋体" w:cs="宋体"/>
                <w:color w:val="auto"/>
                <w:kern w:val="0"/>
                <w:sz w:val="21"/>
                <w:szCs w:val="21"/>
                <w:highlight w:val="none"/>
                <w:lang w:val="en-US" w:eastAsia="zh-CN"/>
              </w:rPr>
              <w:t>甲醛释检测结果≤0.015g/kg</w:t>
            </w:r>
            <w:r>
              <w:rPr>
                <w:rFonts w:hint="eastAsia" w:ascii="宋体" w:hAnsi="宋体" w:eastAsia="宋体" w:cs="宋体"/>
                <w:b/>
                <w:bCs/>
                <w:color w:val="auto"/>
                <w:kern w:val="0"/>
                <w:sz w:val="21"/>
                <w:szCs w:val="21"/>
                <w:highlight w:val="none"/>
                <w:lang w:val="en-US" w:eastAsia="zh-CN"/>
              </w:rPr>
              <w:t>（投标文件中提供CNAS认可检测机构出具的检验报告复印件或扫描件并加盖生产厂家公章）</w:t>
            </w:r>
            <w:r>
              <w:rPr>
                <w:rFonts w:hint="eastAsia" w:ascii="宋体" w:hAnsi="宋体" w:eastAsia="宋体" w:cs="宋体"/>
                <w:b w:val="0"/>
                <w:bCs w:val="0"/>
                <w:color w:val="auto"/>
                <w:kern w:val="0"/>
                <w:sz w:val="21"/>
                <w:szCs w:val="21"/>
                <w:highlight w:val="none"/>
                <w:lang w:val="en-US" w:eastAsia="zh-CN"/>
              </w:rPr>
              <w:t>。</w:t>
            </w:r>
          </w:p>
          <w:p>
            <w:pPr>
              <w:spacing w:line="276" w:lineRule="auto"/>
              <w:rPr>
                <w:rFonts w:ascii="宋体" w:hAnsi="宋体" w:eastAsia="宋体"/>
                <w:b/>
                <w:bCs/>
                <w:color w:val="auto"/>
                <w:sz w:val="21"/>
                <w:szCs w:val="21"/>
                <w:highlight w:val="none"/>
              </w:rPr>
            </w:pPr>
            <w:r>
              <w:rPr>
                <w:rFonts w:hint="eastAsia" w:ascii="宋体" w:hAnsi="宋体" w:eastAsia="宋体"/>
                <w:color w:val="auto"/>
                <w:sz w:val="21"/>
                <w:szCs w:val="21"/>
                <w:highlight w:val="none"/>
              </w:rPr>
              <w:t>6、边框：材质采用高档亚光香槟色铝合金，</w:t>
            </w:r>
            <w:r>
              <w:rPr>
                <w:rFonts w:ascii="宋体" w:hAnsi="宋体" w:eastAsia="宋体"/>
                <w:color w:val="auto"/>
                <w:sz w:val="21"/>
                <w:szCs w:val="21"/>
                <w:highlight w:val="none"/>
              </w:rPr>
              <w:t>表面</w:t>
            </w:r>
            <w:r>
              <w:rPr>
                <w:rFonts w:hint="eastAsia" w:ascii="宋体" w:hAnsi="宋体" w:eastAsia="宋体"/>
                <w:color w:val="auto"/>
                <w:sz w:val="21"/>
                <w:szCs w:val="21"/>
                <w:highlight w:val="none"/>
              </w:rPr>
              <w:t>经</w:t>
            </w:r>
            <w:r>
              <w:rPr>
                <w:rFonts w:ascii="宋体" w:hAnsi="宋体" w:eastAsia="宋体"/>
                <w:color w:val="auto"/>
                <w:sz w:val="21"/>
                <w:szCs w:val="21"/>
                <w:highlight w:val="none"/>
              </w:rPr>
              <w:t>氧化、磨砂涂层处理</w:t>
            </w:r>
            <w:r>
              <w:rPr>
                <w:rFonts w:hint="eastAsia" w:ascii="宋体" w:hAnsi="宋体" w:eastAsia="宋体"/>
                <w:color w:val="auto"/>
                <w:sz w:val="21"/>
                <w:szCs w:val="21"/>
                <w:highlight w:val="none"/>
              </w:rPr>
              <w:t>，</w:t>
            </w:r>
            <w:r>
              <w:rPr>
                <w:rFonts w:ascii="宋体" w:hAnsi="宋体" w:eastAsia="宋体"/>
                <w:color w:val="auto"/>
                <w:sz w:val="21"/>
                <w:szCs w:val="21"/>
                <w:highlight w:val="none"/>
              </w:rPr>
              <w:t>模具一次成型</w:t>
            </w:r>
            <w:r>
              <w:rPr>
                <w:rFonts w:hint="eastAsia" w:ascii="宋体" w:hAnsi="宋体" w:eastAsia="宋体"/>
                <w:color w:val="auto"/>
                <w:sz w:val="21"/>
                <w:szCs w:val="21"/>
                <w:highlight w:val="none"/>
              </w:rPr>
              <w:t>；其色泽柔和、不反光，在灯光下无明显眩光，有效保护学生视力；书写</w:t>
            </w:r>
            <w:r>
              <w:rPr>
                <w:rFonts w:ascii="宋体" w:hAnsi="宋体" w:eastAsia="宋体"/>
                <w:color w:val="auto"/>
                <w:sz w:val="21"/>
                <w:szCs w:val="21"/>
                <w:highlight w:val="none"/>
              </w:rPr>
              <w:t>边框</w:t>
            </w:r>
            <w:r>
              <w:rPr>
                <w:rFonts w:hint="eastAsia" w:ascii="宋体" w:hAnsi="宋体" w:eastAsia="宋体"/>
                <w:color w:val="auto"/>
                <w:sz w:val="21"/>
                <w:szCs w:val="21"/>
                <w:highlight w:val="none"/>
              </w:rPr>
              <w:t>：内</w:t>
            </w:r>
            <w:r>
              <w:rPr>
                <w:rFonts w:ascii="宋体" w:hAnsi="宋体" w:eastAsia="宋体"/>
                <w:color w:val="auto"/>
                <w:sz w:val="21"/>
                <w:szCs w:val="21"/>
                <w:highlight w:val="none"/>
              </w:rPr>
              <w:t>加助筋</w:t>
            </w:r>
            <w:r>
              <w:rPr>
                <w:rFonts w:hint="eastAsia" w:ascii="宋体" w:hAnsi="宋体" w:eastAsia="宋体"/>
                <w:color w:val="auto"/>
                <w:sz w:val="21"/>
                <w:szCs w:val="21"/>
                <w:highlight w:val="none"/>
              </w:rPr>
              <w:t>，增加有效书写面积，提高书写板挺度；外框：横（立）框均采用双层加强结构，确保牢固安全轨道与边框一体化设计，隐藏式U型双凹槽吊轨，</w:t>
            </w:r>
            <w:r>
              <w:rPr>
                <w:rFonts w:ascii="宋体" w:hAnsi="宋体" w:eastAsia="宋体"/>
                <w:color w:val="auto"/>
                <w:sz w:val="21"/>
                <w:szCs w:val="21"/>
                <w:highlight w:val="none"/>
              </w:rPr>
              <w:t>支持</w:t>
            </w:r>
            <w:r>
              <w:rPr>
                <w:rFonts w:hint="eastAsia" w:ascii="宋体" w:hAnsi="宋体" w:eastAsia="宋体"/>
                <w:color w:val="auto"/>
                <w:sz w:val="21"/>
                <w:szCs w:val="21"/>
                <w:highlight w:val="none"/>
              </w:rPr>
              <w:t>滑动板</w:t>
            </w:r>
            <w:r>
              <w:rPr>
                <w:rFonts w:ascii="宋体" w:hAnsi="宋体" w:eastAsia="宋体"/>
                <w:color w:val="auto"/>
                <w:sz w:val="21"/>
                <w:szCs w:val="21"/>
                <w:highlight w:val="none"/>
              </w:rPr>
              <w:t>T型垂直吊装</w:t>
            </w:r>
            <w:r>
              <w:rPr>
                <w:rFonts w:hint="eastAsia" w:ascii="宋体" w:hAnsi="宋体" w:eastAsia="宋体"/>
                <w:color w:val="auto"/>
                <w:sz w:val="21"/>
                <w:szCs w:val="21"/>
                <w:highlight w:val="none"/>
              </w:rPr>
              <w:t>；轨道外有护板，可有效保护轨道。</w:t>
            </w:r>
          </w:p>
          <w:p>
            <w:pP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7、包角：采用抗疲劳ABS工程塑料插角，模具注塑一次成型，圆角无毛刺。</w:t>
            </w:r>
          </w:p>
          <w:p>
            <w:pP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8、滑轮：每块滑动板安装4组滑轮（滑轮数量≥12个），滑轮组隐形安装；上轨采用减震消音双吊滑轮2组（8个），下轨采用单滑动平移轮（4个），确保滑动板推拉顺畅自如，无卡挤现象和尖锐的摩擦声，稳定性好。</w:t>
            </w:r>
          </w:p>
          <w:p>
            <w:pPr>
              <w:spacing w:line="276" w:lineRule="auto"/>
              <w:rPr>
                <w:rFonts w:ascii="宋体" w:hAnsi="宋体" w:eastAsia="宋体"/>
                <w:color w:val="auto"/>
                <w:sz w:val="21"/>
                <w:szCs w:val="21"/>
                <w:highlight w:val="none"/>
              </w:rPr>
            </w:pPr>
            <w:r>
              <w:rPr>
                <w:rFonts w:hint="eastAsia" w:ascii="宋体" w:hAnsi="宋体" w:eastAsia="宋体"/>
                <w:color w:val="auto"/>
                <w:sz w:val="21"/>
                <w:szCs w:val="21"/>
                <w:highlight w:val="none"/>
              </w:rPr>
              <w:t>9、除尘装置：粉尘刷与定位滑轮组一体化设计，安装于滑动板下方，方便清扫粉笔头、粉笔灰；下框两侧配置抽拉式粉尘盒，可拆卸清洁。</w:t>
            </w:r>
          </w:p>
          <w:p>
            <w:pPr>
              <w:spacing w:line="276" w:lineRule="auto"/>
              <w:rPr>
                <w:rFonts w:ascii="宋体" w:hAnsi="宋体" w:eastAsia="宋体" w:cs="Times New Roman"/>
                <w:color w:val="auto"/>
                <w:sz w:val="21"/>
                <w:szCs w:val="21"/>
                <w:highlight w:val="none"/>
              </w:rPr>
            </w:pPr>
            <w:r>
              <w:rPr>
                <w:rFonts w:hint="eastAsia" w:ascii="宋体" w:hAnsi="宋体" w:eastAsia="宋体"/>
                <w:color w:val="auto"/>
                <w:sz w:val="21"/>
                <w:szCs w:val="21"/>
                <w:highlight w:val="none"/>
              </w:rPr>
              <w:t>10、★安全性：各相对运动部件之间预留安全距离，保证使用者安全，不会挤手；黑板固定要考虑到墙体的特殊性，保证黑板安装牢固可靠；符合</w:t>
            </w:r>
            <w:r>
              <w:rPr>
                <w:rFonts w:ascii="宋体" w:hAnsi="宋体" w:eastAsia="宋体"/>
                <w:color w:val="auto"/>
                <w:sz w:val="21"/>
                <w:szCs w:val="21"/>
                <w:highlight w:val="none"/>
              </w:rPr>
              <w:t>GB28231-2011</w:t>
            </w:r>
            <w:r>
              <w:rPr>
                <w:rFonts w:hint="eastAsia" w:ascii="宋体" w:hAnsi="宋体" w:eastAsia="宋体"/>
                <w:color w:val="auto"/>
                <w:sz w:val="21"/>
                <w:szCs w:val="21"/>
                <w:highlight w:val="none"/>
              </w:rPr>
              <w:t>《书写板安全卫生要求》。</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85</w:t>
            </w:r>
            <w:r>
              <w:rPr>
                <w:rFonts w:hint="eastAsia" w:ascii="宋体" w:hAnsi="宋体" w:eastAsia="宋体"/>
                <w:b/>
                <w:bCs/>
                <w:color w:val="auto"/>
                <w:kern w:val="0"/>
                <w:sz w:val="21"/>
                <w:szCs w:val="21"/>
                <w:highlight w:val="none"/>
              </w:rPr>
              <w:t>套</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rPr>
              <w:t>4</w:t>
            </w:r>
          </w:p>
        </w:tc>
        <w:tc>
          <w:tcPr>
            <w:tcW w:w="93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集控系统</w:t>
            </w:r>
          </w:p>
        </w:tc>
        <w:tc>
          <w:tcPr>
            <w:tcW w:w="5986" w:type="dxa"/>
            <w:tcBorders>
              <w:top w:val="single" w:color="auto" w:sz="4" w:space="0"/>
              <w:left w:val="single" w:color="auto" w:sz="4" w:space="0"/>
              <w:bottom w:val="single" w:color="auto" w:sz="4" w:space="0"/>
              <w:right w:val="single" w:color="auto" w:sz="4" w:space="0"/>
            </w:tcBorders>
            <w:noWrap w:val="0"/>
            <w:vAlign w:val="center"/>
          </w:tcPr>
          <w:p>
            <w:pPr>
              <w:numPr>
                <w:ilvl w:val="0"/>
                <w:numId w:val="2"/>
              </w:numPr>
              <w:rPr>
                <w:rFonts w:ascii="宋体" w:hAnsi="宋体" w:eastAsia="宋体"/>
                <w:color w:val="auto"/>
                <w:sz w:val="21"/>
                <w:szCs w:val="21"/>
                <w:highlight w:val="none"/>
              </w:rPr>
            </w:pPr>
            <w:r>
              <w:rPr>
                <w:rFonts w:hint="eastAsia" w:ascii="宋体" w:hAnsi="宋体" w:eastAsia="宋体"/>
                <w:color w:val="auto"/>
                <w:sz w:val="21"/>
                <w:szCs w:val="21"/>
                <w:highlight w:val="none"/>
              </w:rPr>
              <w:t>常见的操作系统都可登陆平台，比如Windows、Linux、Android、IOS等多种操作系统通过网页浏览器登陆进行操作。</w:t>
            </w:r>
          </w:p>
          <w:p>
            <w:pPr>
              <w:numPr>
                <w:ilvl w:val="0"/>
                <w:numId w:val="2"/>
              </w:numPr>
              <w:rPr>
                <w:rFonts w:ascii="宋体" w:hAnsi="宋体" w:eastAsia="宋体"/>
                <w:color w:val="auto"/>
                <w:sz w:val="21"/>
                <w:szCs w:val="21"/>
                <w:highlight w:val="none"/>
              </w:rPr>
            </w:pPr>
            <w:r>
              <w:rPr>
                <w:rFonts w:hint="eastAsia" w:ascii="宋体" w:hAnsi="宋体" w:eastAsia="宋体"/>
                <w:color w:val="auto"/>
                <w:sz w:val="21"/>
                <w:szCs w:val="21"/>
                <w:highlight w:val="none"/>
              </w:rPr>
              <w:t>实时监测互联网中已连接的触控一体机设备</w:t>
            </w:r>
            <w:r>
              <w:rPr>
                <w:rFonts w:ascii="宋体" w:hAnsi="宋体" w:eastAsia="宋体"/>
                <w:color w:val="auto"/>
                <w:sz w:val="21"/>
                <w:szCs w:val="21"/>
                <w:highlight w:val="none"/>
              </w:rPr>
              <w:t>使用</w:t>
            </w:r>
            <w:r>
              <w:rPr>
                <w:rFonts w:hint="eastAsia" w:ascii="宋体" w:hAnsi="宋体" w:eastAsia="宋体"/>
                <w:color w:val="auto"/>
                <w:sz w:val="21"/>
                <w:szCs w:val="21"/>
                <w:highlight w:val="none"/>
              </w:rPr>
              <w:t>状态，可远程监测设备开关机状态、CPU使用率、系统盘使用状况、内存使用率等</w:t>
            </w:r>
            <w:r>
              <w:rPr>
                <w:rFonts w:ascii="宋体" w:hAnsi="宋体" w:eastAsia="宋体"/>
                <w:color w:val="auto"/>
                <w:sz w:val="21"/>
                <w:szCs w:val="21"/>
                <w:highlight w:val="none"/>
              </w:rPr>
              <w:t>相关</w:t>
            </w:r>
            <w:r>
              <w:rPr>
                <w:rFonts w:hint="eastAsia" w:ascii="宋体" w:hAnsi="宋体" w:eastAsia="宋体"/>
                <w:color w:val="auto"/>
                <w:sz w:val="21"/>
                <w:szCs w:val="21"/>
                <w:highlight w:val="none"/>
              </w:rPr>
              <w:t>设备数据。</w:t>
            </w:r>
          </w:p>
          <w:p>
            <w:pPr>
              <w:numPr>
                <w:ilvl w:val="0"/>
                <w:numId w:val="2"/>
              </w:numPr>
              <w:rPr>
                <w:rFonts w:ascii="宋体" w:hAnsi="宋体" w:eastAsia="宋体"/>
                <w:color w:val="auto"/>
                <w:sz w:val="21"/>
                <w:szCs w:val="21"/>
                <w:highlight w:val="none"/>
              </w:rPr>
            </w:pPr>
            <w:r>
              <w:rPr>
                <w:rFonts w:hint="eastAsia" w:ascii="宋体" w:hAnsi="宋体" w:eastAsia="宋体"/>
                <w:color w:val="auto"/>
                <w:sz w:val="21"/>
                <w:szCs w:val="21"/>
                <w:highlight w:val="none"/>
              </w:rPr>
              <w:t>学校可控制联网的触控一体机整机的关机。</w:t>
            </w:r>
          </w:p>
          <w:p>
            <w:pPr>
              <w:numPr>
                <w:ilvl w:val="0"/>
                <w:numId w:val="2"/>
              </w:numPr>
              <w:rPr>
                <w:rFonts w:ascii="宋体" w:hAnsi="宋体" w:eastAsia="宋体"/>
                <w:color w:val="auto"/>
                <w:sz w:val="21"/>
                <w:szCs w:val="21"/>
                <w:highlight w:val="none"/>
              </w:rPr>
            </w:pPr>
            <w:r>
              <w:rPr>
                <w:rFonts w:hint="eastAsia" w:ascii="宋体" w:hAnsi="宋体" w:eastAsia="宋体"/>
                <w:color w:val="auto"/>
                <w:sz w:val="21"/>
                <w:szCs w:val="21"/>
                <w:highlight w:val="none"/>
              </w:rPr>
              <w:t>支持信息发布功能，包括文字、视频等格式。</w:t>
            </w:r>
          </w:p>
          <w:p>
            <w:pPr>
              <w:numPr>
                <w:ilvl w:val="0"/>
                <w:numId w:val="2"/>
              </w:numPr>
              <w:rPr>
                <w:rFonts w:ascii="宋体" w:hAnsi="宋体" w:eastAsia="宋体"/>
                <w:color w:val="auto"/>
                <w:sz w:val="21"/>
                <w:szCs w:val="21"/>
                <w:highlight w:val="none"/>
              </w:rPr>
            </w:pPr>
            <w:r>
              <w:rPr>
                <w:rFonts w:hint="eastAsia" w:ascii="宋体" w:hAnsi="宋体" w:eastAsia="宋体"/>
                <w:color w:val="auto"/>
                <w:sz w:val="21"/>
                <w:szCs w:val="21"/>
                <w:highlight w:val="none"/>
              </w:rPr>
              <w:t>可通过管理平台对设备进行远程管理。支持按照年级、班级自定义触控一体机名称，方便管理员对应管理。</w:t>
            </w:r>
          </w:p>
          <w:p>
            <w:pPr>
              <w:numPr>
                <w:ilvl w:val="0"/>
                <w:numId w:val="2"/>
              </w:num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集控系统软件提供终身免费使用及免费升级的承诺。</w:t>
            </w:r>
            <w:r>
              <w:rPr>
                <w:rFonts w:hint="eastAsia" w:ascii="宋体" w:hAnsi="宋体" w:eastAsia="宋体"/>
                <w:b/>
                <w:bCs/>
                <w:color w:val="auto"/>
                <w:highlight w:val="none"/>
                <w:lang w:eastAsia="zh-CN"/>
              </w:rPr>
              <w:t>（</w:t>
            </w:r>
            <w:r>
              <w:rPr>
                <w:rFonts w:hint="eastAsia" w:ascii="宋体" w:hAnsi="宋体" w:eastAsia="宋体"/>
                <w:b/>
                <w:bCs/>
                <w:color w:val="auto"/>
                <w:highlight w:val="none"/>
                <w:lang w:val="en-US" w:eastAsia="zh-CN"/>
              </w:rPr>
              <w:t>投标文件中提供承诺书并加盖生产厂家公章，格式自拟</w:t>
            </w:r>
            <w:r>
              <w:rPr>
                <w:rFonts w:hint="eastAsia" w:ascii="宋体" w:hAnsi="宋体" w:eastAsia="宋体"/>
                <w:b/>
                <w:bCs/>
                <w:color w:val="auto"/>
                <w:highlight w:val="none"/>
                <w:lang w:eastAsia="zh-CN"/>
              </w:rPr>
              <w:t>）</w:t>
            </w:r>
          </w:p>
        </w:tc>
        <w:tc>
          <w:tcPr>
            <w:tcW w:w="65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b/>
                <w:bCs/>
                <w:color w:val="auto"/>
                <w:kern w:val="0"/>
                <w:sz w:val="21"/>
                <w:szCs w:val="21"/>
                <w:highlight w:val="none"/>
                <w:lang w:val="en-US" w:eastAsia="zh-CN"/>
              </w:rPr>
              <w:t>85</w:t>
            </w:r>
            <w:r>
              <w:rPr>
                <w:rFonts w:hint="eastAsia" w:ascii="宋体" w:hAnsi="宋体" w:eastAsia="宋体"/>
                <w:b/>
                <w:bCs/>
                <w:color w:val="auto"/>
                <w:kern w:val="0"/>
                <w:sz w:val="21"/>
                <w:szCs w:val="21"/>
                <w:highlight w:val="none"/>
              </w:rPr>
              <w:t>套</w:t>
            </w:r>
          </w:p>
        </w:tc>
        <w:tc>
          <w:tcPr>
            <w:tcW w:w="70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eastAsia="宋体"/>
                <w:b/>
                <w:bCs/>
                <w:color w:val="auto"/>
                <w:kern w:val="0"/>
                <w:sz w:val="21"/>
                <w:szCs w:val="21"/>
                <w:highlight w:val="none"/>
              </w:rPr>
            </w:pPr>
            <w:r>
              <w:rPr>
                <w:rFonts w:hint="eastAsia" w:ascii="宋体" w:hAnsi="宋体" w:eastAsia="宋体"/>
                <w:color w:val="auto"/>
                <w:sz w:val="21"/>
                <w:szCs w:val="21"/>
                <w:highlight w:val="none"/>
                <w:shd w:val="clear" w:color="auto" w:fill="FFFFFF"/>
              </w:rPr>
              <w:t>软件和信息技术服务业</w:t>
            </w:r>
          </w:p>
        </w:tc>
      </w:tr>
    </w:tbl>
    <w:p>
      <w:pPr>
        <w:pStyle w:val="2"/>
        <w:ind w:left="0" w:leftChars="0" w:firstLine="0" w:firstLineChars="0"/>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（一）</w:t>
      </w:r>
      <w:r>
        <w:rPr>
          <w:rFonts w:hint="eastAsia" w:ascii="宋体" w:hAnsi="宋体"/>
          <w:b/>
          <w:bCs/>
          <w:color w:val="auto"/>
          <w:sz w:val="21"/>
          <w:szCs w:val="21"/>
          <w:highlight w:val="none"/>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numPr>
          <w:ilvl w:val="0"/>
          <w:numId w:val="0"/>
        </w:numP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pacing w:line="500" w:lineRule="exact"/>
        <w:rPr>
          <w:rFonts w:hint="eastAsia" w:ascii="宋体" w:hAnsi="宋体"/>
          <w:bCs/>
          <w:color w:val="auto"/>
          <w:sz w:val="21"/>
          <w:szCs w:val="21"/>
          <w:highlight w:val="none"/>
        </w:rPr>
      </w:pPr>
      <w:r>
        <w:rPr>
          <w:rFonts w:hint="eastAsia" w:ascii="宋体" w:hAnsi="宋体"/>
          <w:bCs/>
          <w:color w:val="auto"/>
          <w:sz w:val="21"/>
          <w:szCs w:val="21"/>
          <w:highlight w:val="none"/>
        </w:rPr>
        <w:t>　　</w:t>
      </w: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shd w:val="clear" w:color="auto" w:fill="FFFF00"/>
          <w:lang w:eastAsia="zh-CN"/>
        </w:rPr>
      </w:pPr>
      <w:r>
        <w:rPr>
          <w:rFonts w:hint="eastAsia" w:ascii="宋体" w:hAnsi="宋体" w:eastAsia="宋体"/>
          <w:b/>
          <w:bCs w:val="0"/>
          <w:color w:val="auto"/>
          <w:sz w:val="21"/>
          <w:szCs w:val="21"/>
          <w:highlight w:val="none"/>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color w:val="auto"/>
          <w:highlight w:val="none"/>
          <w:lang w:eastAsia="zh-CN"/>
        </w:rPr>
      </w:pPr>
      <w:r>
        <w:rPr>
          <w:rFonts w:hint="eastAsia" w:ascii="宋体" w:hAnsi="宋体" w:eastAsia="宋体"/>
          <w:b/>
          <w:bCs w:val="0"/>
          <w:color w:val="auto"/>
          <w:sz w:val="21"/>
          <w:szCs w:val="21"/>
          <w:highlight w:val="none"/>
          <w:lang w:eastAsia="zh-CN"/>
        </w:rPr>
        <w:t>评标委员会根据投标人提供的《</w:t>
      </w:r>
      <w:r>
        <w:rPr>
          <w:rFonts w:hint="eastAsia" w:ascii="宋体" w:hAnsi="宋体" w:eastAsia="宋体"/>
          <w:b/>
          <w:bCs w:val="0"/>
          <w:color w:val="auto"/>
          <w:sz w:val="21"/>
          <w:szCs w:val="21"/>
          <w:highlight w:val="none"/>
        </w:rPr>
        <w:t>中小企业声明函</w:t>
      </w:r>
      <w:r>
        <w:rPr>
          <w:rFonts w:hint="eastAsia" w:ascii="宋体" w:hAnsi="宋体" w:eastAsia="宋体"/>
          <w:b/>
          <w:bCs w:val="0"/>
          <w:color w:val="auto"/>
          <w:sz w:val="21"/>
          <w:szCs w:val="21"/>
          <w:highlight w:val="none"/>
          <w:lang w:eastAsia="zh-CN"/>
        </w:rPr>
        <w:t>》认定该投标人是否属于</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，被认定为</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的方可</w:t>
      </w:r>
      <w:r>
        <w:rPr>
          <w:rFonts w:hint="eastAsia" w:ascii="宋体" w:hAnsi="宋体" w:eastAsia="宋体"/>
          <w:b/>
          <w:bCs w:val="0"/>
          <w:color w:val="auto"/>
          <w:sz w:val="21"/>
          <w:szCs w:val="21"/>
          <w:highlight w:val="none"/>
        </w:rPr>
        <w:t>享受价格优惠。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（二）</w:t>
      </w:r>
      <w:r>
        <w:rPr>
          <w:rFonts w:hint="eastAsia" w:ascii="宋体" w:hAnsi="宋体"/>
          <w:b/>
          <w:bCs/>
          <w:color w:val="auto"/>
          <w:sz w:val="21"/>
          <w:szCs w:val="21"/>
          <w:highlight w:val="none"/>
        </w:rPr>
        <w:t>节能产品、环境标志产品</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，否则不予认定。</w:t>
      </w:r>
    </w:p>
    <w:p>
      <w:pPr>
        <w:numPr>
          <w:ilvl w:val="0"/>
          <w:numId w:val="0"/>
        </w:numPr>
        <w:spacing w:line="500" w:lineRule="exact"/>
        <w:ind w:firstLine="210" w:firstLineChars="1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（三）</w:t>
      </w:r>
      <w:r>
        <w:rPr>
          <w:rFonts w:hint="eastAsia" w:ascii="宋体" w:hAnsi="宋体"/>
          <w:b/>
          <w:bCs/>
          <w:color w:val="auto"/>
          <w:sz w:val="21"/>
          <w:szCs w:val="21"/>
          <w:highlight w:val="none"/>
        </w:rPr>
        <w:t>信息安全产品</w:t>
      </w:r>
    </w:p>
    <w:p>
      <w:pPr>
        <w:spacing w:line="500" w:lineRule="exact"/>
        <w:ind w:firstLine="424" w:firstLineChars="202"/>
        <w:rPr>
          <w:rFonts w:hint="eastAsia" w:ascii="宋体" w:hAnsi="宋体" w:cs="宋体"/>
          <w:bCs w:val="0"/>
          <w:color w:val="auto"/>
          <w:highlight w:val="none"/>
        </w:rPr>
      </w:pPr>
      <w:r>
        <w:rPr>
          <w:rFonts w:hint="eastAsia" w:ascii="宋体" w:hAnsi="宋体"/>
          <w:bCs/>
          <w:color w:val="auto"/>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72370A2A"/>
    <w:multiLevelType w:val="singleLevel"/>
    <w:tmpl w:val="72370A2A"/>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65867305"/>
    <w:rsid w:val="39A147F1"/>
    <w:rsid w:val="65867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8">
    <w:name w:val="正文 A"/>
    <w:qFormat/>
    <w:uiPriority w:val="0"/>
    <w:pPr>
      <w:framePr w:wrap="around" w:vAnchor="margin" w:hAnchor="text" w:y="1"/>
      <w:widowControl w:val="0"/>
      <w:jc w:val="both"/>
    </w:pPr>
    <w:rPr>
      <w:rFonts w:ascii="Arial Unicode MS" w:hAnsi="Arial Unicode MS" w:eastAsia="Arial Unicode MS" w:cs="Arial Unicode MS"/>
      <w:color w:val="000000"/>
      <w:kern w:val="2"/>
      <w:sz w:val="32"/>
      <w:szCs w:val="32"/>
      <w:lang w:val="zh-TW" w:eastAsia="zh-TW"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2023-09-06T06:52:00Z</dcterms:created>
  <dc:creator>琳琳0111</dc:creator>
  <cp:lastModifiedBy>琳琳0111</cp:lastModifiedBy>
  <dcterms:modified xsi:type="dcterms:W3CDTF">2023-09-06T06:52:59Z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98570DAE38F04B96B298C00D5DC08327_11</vt:lpwstr>
  </property>
</Properties>
</file>